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D4D1A" w14:textId="5BF83DA1" w:rsidR="003B043F" w:rsidRPr="00FE61D1" w:rsidRDefault="00F375A0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5D611ED5" wp14:editId="5505C026">
            <wp:extent cx="5943600" cy="1740535"/>
            <wp:effectExtent l="0" t="0" r="0" b="0"/>
            <wp:docPr id="2378249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24977" name="Imagen 2378249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Default="00F13805" w:rsidP="002A7DBC">
      <w:pPr>
        <w:pStyle w:val="Ttulo1"/>
        <w:spacing w:before="0" w:after="0"/>
        <w:jc w:val="center"/>
        <w:rPr>
          <w:rFonts w:ascii="Times New Roman" w:hAnsi="Times New Roman"/>
        </w:rPr>
      </w:pPr>
    </w:p>
    <w:p w14:paraId="6C13E504" w14:textId="71D3DD83" w:rsidR="003B043F" w:rsidRPr="00885796" w:rsidRDefault="002A39BC" w:rsidP="002A7DBC">
      <w:pPr>
        <w:pStyle w:val="Ttulo1"/>
        <w:spacing w:before="0" w:after="0"/>
        <w:jc w:val="center"/>
        <w:rPr>
          <w:rFonts w:ascii="Times New Roman" w:hAnsi="Times New Roman"/>
        </w:rPr>
      </w:pPr>
      <w:r w:rsidRPr="00885796">
        <w:rPr>
          <w:rFonts w:ascii="Times New Roman" w:hAnsi="Times New Roman"/>
        </w:rPr>
        <w:t xml:space="preserve">Escriba aquí el título de </w:t>
      </w:r>
      <w:r w:rsidR="00246CD2">
        <w:rPr>
          <w:rFonts w:ascii="Times New Roman" w:hAnsi="Times New Roman"/>
        </w:rPr>
        <w:t>ponencia</w:t>
      </w:r>
    </w:p>
    <w:p w14:paraId="061D821E" w14:textId="77777777" w:rsidR="003B043F" w:rsidRPr="00FE61D1" w:rsidRDefault="003B043F" w:rsidP="002A7DBC">
      <w:pPr>
        <w:pStyle w:val="Texto"/>
      </w:pPr>
    </w:p>
    <w:p w14:paraId="5FE2D83A" w14:textId="77777777" w:rsidR="006653B7" w:rsidRDefault="006653B7" w:rsidP="006653B7">
      <w:pPr>
        <w:pStyle w:val="Resumen"/>
        <w:spacing w:after="0"/>
        <w:jc w:val="left"/>
      </w:pPr>
      <w:r w:rsidRPr="00FE61D1">
        <w:t xml:space="preserve">Debe tener </w:t>
      </w:r>
      <w:r w:rsidRPr="00585BA0">
        <w:rPr>
          <w:bCs/>
        </w:rPr>
        <w:t>entre 75 y 150 palabras</w:t>
      </w:r>
      <w:r w:rsidRPr="00FE61D1">
        <w:t xml:space="preserve">, en el idioma de la ponencia o, si desea añadirlo en otro idioma, también, puede hacerlo. El resumen debe estructurarse de la siguiente manera, muy brevemente: introducción, que recogerá el objetivo o finalidad de la investigación, metodología, y principales hallazgos o conclusiones. Debe colocar el nombre “Resumen” para cada resumen que incluya (en el idioma del resumen) con minúsculas, letra negrita y centrado. Letra </w:t>
      </w:r>
      <w:r>
        <w:t>del r</w:t>
      </w:r>
      <w:r w:rsidRPr="00FE61D1">
        <w:t>esumen</w:t>
      </w:r>
      <w:r>
        <w:t>: la del texto principal</w:t>
      </w:r>
      <w:r w:rsidRPr="00FE61D1">
        <w:t xml:space="preserve">. Una sangría de 1cm a ambos lados. </w:t>
      </w:r>
    </w:p>
    <w:p w14:paraId="1C8E24C8" w14:textId="77777777" w:rsidR="006653B7" w:rsidRDefault="006653B7" w:rsidP="006653B7">
      <w:pPr>
        <w:pStyle w:val="Resumen"/>
        <w:spacing w:after="0"/>
        <w:jc w:val="left"/>
      </w:pPr>
    </w:p>
    <w:p w14:paraId="1425BBDD" w14:textId="77777777" w:rsidR="006653B7" w:rsidRDefault="006653B7" w:rsidP="006653B7">
      <w:pPr>
        <w:pStyle w:val="Resumen"/>
        <w:tabs>
          <w:tab w:val="left" w:pos="851"/>
        </w:tabs>
        <w:spacing w:after="0"/>
        <w:jc w:val="left"/>
      </w:pPr>
      <w:r>
        <w:tab/>
      </w:r>
      <w:r w:rsidRPr="00493C78">
        <w:t xml:space="preserve">Debajo del resumen, se deben incluir de 5 a 10 palabras clave o frases cortas (lexemas o descriptores). Seguir el documento de </w:t>
      </w:r>
      <w:r w:rsidRPr="00493C78">
        <w:rPr>
          <w:i/>
          <w:iCs/>
        </w:rPr>
        <w:t>Indicaciones para palabras clave en Estilo REDUMATE</w:t>
      </w:r>
      <w:r w:rsidRPr="00493C78">
        <w:t>. También usar los márgenes iguales que el resumen, es decir: 1 cm a ambos lados. Colocar los términos “Palabras clave” en itálica, luego signo de dos puntos y las palabras. Las palabras deben estar separadas por puntos y comas. Orden alfabético</w:t>
      </w:r>
      <w:r>
        <w:t>. Vea el ejemplo.</w:t>
      </w:r>
    </w:p>
    <w:p w14:paraId="06A4D166" w14:textId="77777777" w:rsidR="006653B7" w:rsidRPr="00FE61D1" w:rsidRDefault="006653B7" w:rsidP="006653B7">
      <w:pPr>
        <w:pStyle w:val="Resumen"/>
        <w:spacing w:after="0"/>
        <w:jc w:val="left"/>
      </w:pPr>
    </w:p>
    <w:p w14:paraId="7C01EDCC" w14:textId="77777777" w:rsidR="006653B7" w:rsidRPr="00FD7D9A" w:rsidRDefault="006653B7" w:rsidP="006653B7">
      <w:pPr>
        <w:ind w:left="567"/>
      </w:pPr>
      <w:r w:rsidRPr="00FD7D9A">
        <w:rPr>
          <w:i/>
        </w:rPr>
        <w:t>Palabras clave</w:t>
      </w:r>
      <w:r w:rsidRPr="00FD7D9A">
        <w:t xml:space="preserve">: </w:t>
      </w:r>
      <w:r w:rsidRPr="00FD7D9A">
        <w:rPr>
          <w:lang w:val="es-ES"/>
        </w:rPr>
        <w:t xml:space="preserve">Costa Rica; Educación Matemática; Educación preuniversitaria; Enseñanza virtual; Implementación curricular; Estocástica; Ministerio de Educación Pública; Resolución de problemas. </w:t>
      </w:r>
    </w:p>
    <w:p w14:paraId="710CB0B4" w14:textId="77777777" w:rsidR="006653B7" w:rsidRDefault="006653B7" w:rsidP="006653B7"/>
    <w:p w14:paraId="6568A7AB" w14:textId="77777777" w:rsidR="006653B7" w:rsidRPr="00FD7D9A" w:rsidRDefault="006653B7" w:rsidP="006653B7">
      <w:pPr>
        <w:jc w:val="center"/>
        <w:rPr>
          <w:b/>
          <w:bCs/>
        </w:rPr>
      </w:pPr>
      <w:r w:rsidRPr="00FD7D9A">
        <w:rPr>
          <w:b/>
          <w:bCs/>
        </w:rPr>
        <w:t>Observaciones</w:t>
      </w:r>
    </w:p>
    <w:p w14:paraId="7AF546E6" w14:textId="77777777" w:rsidR="006653B7" w:rsidRDefault="006653B7" w:rsidP="006653B7">
      <w:pPr>
        <w:ind w:firstLine="567"/>
      </w:pPr>
    </w:p>
    <w:p w14:paraId="2EADE875" w14:textId="77777777" w:rsidR="006653B7" w:rsidRDefault="006653B7" w:rsidP="006653B7">
      <w:pPr>
        <w:ind w:firstLine="567"/>
      </w:pPr>
      <w:r w:rsidRPr="00FE61D1">
        <w:t>Estas indicaciones asumen muchas de las normas del estilo APA</w:t>
      </w:r>
      <w:r>
        <w:t xml:space="preserve"> 7</w:t>
      </w:r>
      <w:r w:rsidRPr="00FE61D1">
        <w:t xml:space="preserve">, pero no todas. Para la publicación de </w:t>
      </w:r>
      <w:r w:rsidRPr="006D74B9">
        <w:rPr>
          <w:i/>
          <w:iCs/>
        </w:rPr>
        <w:t>Memorias</w:t>
      </w:r>
      <w:r w:rsidRPr="00FE61D1">
        <w:t xml:space="preserve"> y su presentación gráfica es mejor no asumir todo el estilo APA. Pero se indican en lo que sigue los detalles pertinentes. Debe usar </w:t>
      </w:r>
      <w:r>
        <w:t>el</w:t>
      </w:r>
      <w:r w:rsidRPr="00FE61D1">
        <w:t xml:space="preserve"> </w:t>
      </w:r>
      <w:r w:rsidRPr="00C7498E">
        <w:rPr>
          <w:i/>
        </w:rPr>
        <w:t xml:space="preserve">Estilo </w:t>
      </w:r>
      <w:r>
        <w:rPr>
          <w:i/>
        </w:rPr>
        <w:t>REDUMATE</w:t>
      </w:r>
      <w:r w:rsidRPr="00FE61D1">
        <w:t>.</w:t>
      </w:r>
    </w:p>
    <w:p w14:paraId="60BB9091" w14:textId="77777777" w:rsidR="006653B7" w:rsidRDefault="006653B7" w:rsidP="006653B7">
      <w:pPr>
        <w:ind w:firstLine="567"/>
      </w:pPr>
    </w:p>
    <w:p w14:paraId="16A5F022" w14:textId="2556EFA0" w:rsidR="006653B7" w:rsidRPr="006653B7" w:rsidRDefault="006653B7" w:rsidP="006653B7">
      <w:pPr>
        <w:ind w:firstLine="567"/>
        <w:jc w:val="both"/>
        <w:rPr>
          <w:bCs/>
          <w:iCs/>
        </w:rPr>
      </w:pPr>
      <w:r>
        <w:t xml:space="preserve">No olvide poner en pie de página: a la izquierda tipo de ponencia: </w:t>
      </w:r>
      <w:r w:rsidRPr="006653B7">
        <w:rPr>
          <w:bCs/>
          <w:iCs/>
        </w:rPr>
        <w:t xml:space="preserve">Comunicación, Taller, Poster, </w:t>
      </w:r>
      <w:r>
        <w:rPr>
          <w:bCs/>
          <w:iCs/>
        </w:rPr>
        <w:t xml:space="preserve">Poster digital, Video, </w:t>
      </w:r>
      <w:r w:rsidRPr="006653B7">
        <w:rPr>
          <w:bCs/>
          <w:iCs/>
        </w:rPr>
        <w:t xml:space="preserve">C. Plenaria, C. Paralela, Mesa Plenaria, Minicurso, S. </w:t>
      </w:r>
      <w:r>
        <w:rPr>
          <w:bCs/>
          <w:iCs/>
        </w:rPr>
        <w:t>T</w:t>
      </w:r>
      <w:r w:rsidRPr="006653B7">
        <w:rPr>
          <w:bCs/>
          <w:iCs/>
        </w:rPr>
        <w:t>emática</w:t>
      </w:r>
      <w:r>
        <w:rPr>
          <w:bCs/>
          <w:iCs/>
        </w:rPr>
        <w:t>;</w:t>
      </w:r>
      <w:r>
        <w:t xml:space="preserve"> y categoría de población: </w:t>
      </w:r>
      <w:r w:rsidRPr="006653B7">
        <w:rPr>
          <w:bCs/>
          <w:iCs/>
        </w:rPr>
        <w:t xml:space="preserve">Prescolar, Primaria, Media inferior, Media superior, Superior, General. </w:t>
      </w:r>
      <w:r>
        <w:t xml:space="preserve">Y a la derecha la información sobre congreso y sede: </w:t>
      </w:r>
      <w:r w:rsidRPr="00415DE3">
        <w:rPr>
          <w:iCs/>
        </w:rPr>
        <w:t xml:space="preserve">IV CEMACYC, Santo Domingo, República Dominicana, 2025. </w:t>
      </w:r>
      <w:r w:rsidRPr="006653B7">
        <w:t>Usar letra de 10 puntos en itálicas.</w:t>
      </w:r>
    </w:p>
    <w:p w14:paraId="76F9F994" w14:textId="77777777" w:rsidR="006653B7" w:rsidRDefault="006653B7" w:rsidP="006653B7">
      <w:pPr>
        <w:ind w:firstLine="567"/>
      </w:pPr>
    </w:p>
    <w:p w14:paraId="6EE88991" w14:textId="77777777" w:rsidR="006653B7" w:rsidRDefault="006653B7" w:rsidP="006653B7">
      <w:pPr>
        <w:ind w:firstLine="567"/>
      </w:pPr>
      <w:r>
        <w:t>Tampoco olvide el título de ponencia en el encabezado después de la primera página.</w:t>
      </w:r>
    </w:p>
    <w:p w14:paraId="1F4CDDB9" w14:textId="77777777" w:rsidR="006653B7" w:rsidRPr="00FE61D1" w:rsidRDefault="006653B7" w:rsidP="006653B7">
      <w:pPr>
        <w:ind w:firstLine="567"/>
      </w:pPr>
    </w:p>
    <w:p w14:paraId="18A66153" w14:textId="3856A64A" w:rsidR="003B043F" w:rsidRPr="002A7DBC" w:rsidRDefault="00880588" w:rsidP="002A7DBC">
      <w:pPr>
        <w:jc w:val="center"/>
        <w:rPr>
          <w:b/>
          <w:bCs/>
        </w:rPr>
      </w:pPr>
      <w:r w:rsidRPr="002A7DBC">
        <w:rPr>
          <w:b/>
          <w:bCs/>
        </w:rPr>
        <w:lastRenderedPageBreak/>
        <w:t>Subtítulo de nivel 2</w:t>
      </w:r>
    </w:p>
    <w:p w14:paraId="7ECA777B" w14:textId="77777777" w:rsidR="002A7DBC" w:rsidRPr="00FE61D1" w:rsidRDefault="002A7DBC" w:rsidP="002A7DBC"/>
    <w:p w14:paraId="41F077EE" w14:textId="6CCB7BDE" w:rsidR="003B043F" w:rsidRPr="00FE61D1" w:rsidRDefault="00F375A0" w:rsidP="006653B7">
      <w:pPr>
        <w:ind w:firstLine="567"/>
      </w:pPr>
      <w:r>
        <w:t>Tenemos ponencias abiertas e invitadas</w:t>
      </w:r>
      <w:r w:rsidR="003F515E">
        <w:t>.</w:t>
      </w:r>
    </w:p>
    <w:p w14:paraId="1EA84558" w14:textId="77777777" w:rsidR="002A7DBC" w:rsidRDefault="002A7DBC" w:rsidP="002A7DBC"/>
    <w:p w14:paraId="4135C9F1" w14:textId="0F788C3A" w:rsidR="003B043F" w:rsidRPr="002A7DBC" w:rsidRDefault="00880588" w:rsidP="002A7DBC">
      <w:pPr>
        <w:rPr>
          <w:b/>
          <w:bCs/>
        </w:rPr>
      </w:pPr>
      <w:r w:rsidRPr="002A7DBC">
        <w:rPr>
          <w:b/>
          <w:bCs/>
        </w:rPr>
        <w:t>Subtítulo de nivel 3</w:t>
      </w:r>
    </w:p>
    <w:p w14:paraId="795F2C9B" w14:textId="77777777" w:rsidR="002A7DBC" w:rsidRDefault="002A7DBC" w:rsidP="002A7DBC"/>
    <w:p w14:paraId="36799CE6" w14:textId="2BBF563E" w:rsidR="003B043F" w:rsidRPr="002A7DBC" w:rsidRDefault="00880588" w:rsidP="002A7DBC">
      <w:pPr>
        <w:rPr>
          <w:b/>
          <w:bCs/>
        </w:rPr>
      </w:pPr>
      <w:r w:rsidRPr="002A7DBC">
        <w:rPr>
          <w:b/>
          <w:bCs/>
        </w:rPr>
        <w:t xml:space="preserve">Subtítulo de nivel </w:t>
      </w:r>
      <w:r w:rsidR="00852017" w:rsidRPr="002A7DBC">
        <w:rPr>
          <w:b/>
          <w:bCs/>
        </w:rPr>
        <w:t xml:space="preserve">4. </w:t>
      </w:r>
      <w:proofErr w:type="spellStart"/>
      <w:r w:rsidR="002A7DBC" w:rsidRPr="002A7DBC">
        <w:t>Gjhjlkñkñ</w:t>
      </w:r>
      <w:proofErr w:type="spellEnd"/>
    </w:p>
    <w:p w14:paraId="0E57CC71" w14:textId="77777777" w:rsidR="0032474E" w:rsidRDefault="0032474E" w:rsidP="002A7DBC">
      <w:pPr>
        <w:rPr>
          <w:b/>
          <w:bCs/>
        </w:rPr>
      </w:pPr>
    </w:p>
    <w:p w14:paraId="5E06F4C7" w14:textId="330CD518" w:rsidR="00852017" w:rsidRPr="00852017" w:rsidRDefault="00852017" w:rsidP="002A7DBC">
      <w:pPr>
        <w:rPr>
          <w:b/>
          <w:bCs/>
        </w:rPr>
      </w:pPr>
      <w:r w:rsidRPr="00852017">
        <w:rPr>
          <w:b/>
          <w:bCs/>
        </w:rPr>
        <w:t>Tablas</w:t>
      </w:r>
    </w:p>
    <w:p w14:paraId="26EA029B" w14:textId="77777777" w:rsidR="00852017" w:rsidRPr="00852017" w:rsidRDefault="00852017" w:rsidP="002A7DBC"/>
    <w:p w14:paraId="18334AAD" w14:textId="77777777" w:rsidR="003B043F" w:rsidRPr="00852017" w:rsidRDefault="003B043F" w:rsidP="001E0944">
      <w:pPr>
        <w:ind w:firstLine="567"/>
      </w:pPr>
      <w:r w:rsidRPr="00852017">
        <w:t>En las tablas use el siguiente ejemplo como guía:</w:t>
      </w:r>
    </w:p>
    <w:p w14:paraId="259EFB45" w14:textId="77777777" w:rsidR="00852017" w:rsidRDefault="00852017" w:rsidP="002A7DBC"/>
    <w:p w14:paraId="02C4877F" w14:textId="0035A8F2" w:rsidR="003B043F" w:rsidRPr="00481F23" w:rsidRDefault="003B043F" w:rsidP="002A7DBC">
      <w:pPr>
        <w:rPr>
          <w:szCs w:val="18"/>
        </w:rPr>
      </w:pPr>
      <w:r w:rsidRPr="00481F23">
        <w:t xml:space="preserve">Tabla </w:t>
      </w:r>
      <w:r w:rsidRPr="00481F23">
        <w:rPr>
          <w:szCs w:val="18"/>
        </w:rPr>
        <w:t>4</w:t>
      </w:r>
    </w:p>
    <w:p w14:paraId="488ED2E7" w14:textId="44A47318" w:rsidR="003B043F" w:rsidRDefault="003B043F" w:rsidP="002A7DBC">
      <w:pPr>
        <w:pStyle w:val="Figura"/>
        <w:spacing w:after="0"/>
        <w:rPr>
          <w:i/>
          <w:sz w:val="24"/>
          <w:lang w:val="es-ES_tradnl"/>
        </w:rPr>
      </w:pPr>
      <w:r w:rsidRPr="00481F23">
        <w:rPr>
          <w:i/>
          <w:sz w:val="24"/>
          <w:lang w:val="es-ES_tradnl"/>
        </w:rPr>
        <w:t>Profesorado en enseñanza de la matemática. Créditos y horas lectivas.</w:t>
      </w:r>
    </w:p>
    <w:p w14:paraId="73E031FD" w14:textId="77777777" w:rsidR="00481F23" w:rsidRPr="00481F23" w:rsidRDefault="00481F23" w:rsidP="002A7DBC">
      <w:pPr>
        <w:pStyle w:val="Figura"/>
        <w:spacing w:after="0"/>
        <w:rPr>
          <w:i/>
          <w:sz w:val="24"/>
          <w:lang w:val="es-ES_tradn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99"/>
        <w:gridCol w:w="921"/>
        <w:gridCol w:w="922"/>
        <w:gridCol w:w="929"/>
        <w:gridCol w:w="992"/>
        <w:gridCol w:w="992"/>
        <w:gridCol w:w="851"/>
        <w:gridCol w:w="953"/>
        <w:gridCol w:w="953"/>
      </w:tblGrid>
      <w:tr w:rsidR="003B043F" w:rsidRPr="00FE61D1" w14:paraId="5AE81CEE" w14:textId="77777777">
        <w:trPr>
          <w:trHeight w:val="184"/>
        </w:trPr>
        <w:tc>
          <w:tcPr>
            <w:tcW w:w="13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3DB180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Universidad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CF5438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Matemática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DE9E37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Pedagogía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894D3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Otras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222B69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Total</w:t>
            </w:r>
          </w:p>
        </w:tc>
      </w:tr>
      <w:tr w:rsidR="003B043F" w:rsidRPr="00FE61D1" w14:paraId="02699F3B" w14:textId="77777777">
        <w:trPr>
          <w:trHeight w:hRule="exact" w:val="374"/>
        </w:trPr>
        <w:tc>
          <w:tcPr>
            <w:tcW w:w="139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AAC2BC" w14:textId="77777777" w:rsidR="003B043F" w:rsidRPr="00FE61D1" w:rsidRDefault="003B043F" w:rsidP="002A7DBC">
            <w:pPr>
              <w:rPr>
                <w:sz w:val="22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FD6BD4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1E936F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0AE6FC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C2D5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74034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AE75C3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E891C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2E6F1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</w:tr>
      <w:tr w:rsidR="003B043F" w:rsidRPr="00FE61D1" w14:paraId="2FD0C1ED" w14:textId="77777777">
        <w:tc>
          <w:tcPr>
            <w:tcW w:w="1399" w:type="dxa"/>
            <w:shd w:val="clear" w:color="auto" w:fill="auto"/>
          </w:tcPr>
          <w:p w14:paraId="290E38EE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UNED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AAD98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59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68036F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5888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80160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DA322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C30F1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277233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54DDE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</w:tr>
      <w:tr w:rsidR="003B043F" w:rsidRPr="00FE61D1" w14:paraId="6CE5AAF2" w14:textId="77777777">
        <w:tc>
          <w:tcPr>
            <w:tcW w:w="1399" w:type="dxa"/>
            <w:shd w:val="clear" w:color="auto" w:fill="auto"/>
          </w:tcPr>
          <w:p w14:paraId="76AC7BF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UCR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21D64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CA749F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55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48CD734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CC4FE0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20F92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0215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406212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A33B64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133</w:t>
            </w:r>
          </w:p>
        </w:tc>
      </w:tr>
      <w:tr w:rsidR="003B043F" w:rsidRPr="00FE61D1" w14:paraId="2A85931A" w14:textId="77777777"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</w:tcPr>
          <w:p w14:paraId="41DBF33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UMA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F1F3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E23D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63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2240F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3AE6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6A1B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71D2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677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524E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115</w:t>
            </w:r>
          </w:p>
        </w:tc>
      </w:tr>
    </w:tbl>
    <w:p w14:paraId="16498A46" w14:textId="77777777" w:rsidR="00481F23" w:rsidRDefault="00481F23" w:rsidP="002A7DBC">
      <w:pPr>
        <w:pStyle w:val="Legendatitulo"/>
        <w:rPr>
          <w:i/>
          <w:sz w:val="20"/>
          <w:szCs w:val="20"/>
        </w:rPr>
      </w:pPr>
    </w:p>
    <w:p w14:paraId="61691679" w14:textId="09C34F48" w:rsidR="003B043F" w:rsidRPr="00F75EE1" w:rsidRDefault="003B043F" w:rsidP="002A7DBC">
      <w:pPr>
        <w:pStyle w:val="Legendatitulo"/>
        <w:rPr>
          <w:rFonts w:cs="Trebuchet MS"/>
          <w:sz w:val="20"/>
          <w:szCs w:val="20"/>
          <w:lang w:eastAsia="es-ES_tradnl"/>
        </w:rPr>
      </w:pPr>
      <w:r w:rsidRPr="00F75EE1">
        <w:rPr>
          <w:i/>
          <w:sz w:val="20"/>
          <w:szCs w:val="20"/>
        </w:rPr>
        <w:t>Fuente</w:t>
      </w:r>
      <w:r w:rsidRPr="00F75EE1">
        <w:rPr>
          <w:sz w:val="20"/>
          <w:szCs w:val="20"/>
        </w:rPr>
        <w:t>: encuesta privada. 20</w:t>
      </w:r>
      <w:r w:rsidR="00F375A0">
        <w:rPr>
          <w:sz w:val="20"/>
          <w:szCs w:val="20"/>
        </w:rPr>
        <w:t>23</w:t>
      </w:r>
      <w:r w:rsidRPr="00F75EE1">
        <w:rPr>
          <w:sz w:val="20"/>
          <w:szCs w:val="20"/>
        </w:rPr>
        <w:t>.</w:t>
      </w:r>
    </w:p>
    <w:p w14:paraId="17900B7B" w14:textId="77777777" w:rsidR="003B043F" w:rsidRPr="00FE61D1" w:rsidRDefault="003B043F" w:rsidP="002A7DBC">
      <w:pPr>
        <w:pStyle w:val="Texto"/>
      </w:pPr>
    </w:p>
    <w:p w14:paraId="0C153A44" w14:textId="15B48592" w:rsidR="003B043F" w:rsidRPr="003B7F3F" w:rsidRDefault="002A7DBC" w:rsidP="003B7F3F">
      <w:pPr>
        <w:rPr>
          <w:b/>
          <w:bCs/>
        </w:rPr>
      </w:pPr>
      <w:r w:rsidRPr="003B7F3F">
        <w:rPr>
          <w:b/>
          <w:bCs/>
        </w:rPr>
        <w:t>Figuras</w:t>
      </w:r>
    </w:p>
    <w:p w14:paraId="7C3A14E0" w14:textId="77777777" w:rsidR="002A7DBC" w:rsidRPr="002A7DBC" w:rsidRDefault="002A7DBC" w:rsidP="002A7DBC">
      <w:pPr>
        <w:pStyle w:val="Texto"/>
      </w:pPr>
    </w:p>
    <w:p w14:paraId="2568E83F" w14:textId="3441DD8C" w:rsidR="003B043F" w:rsidRPr="002A7DBC" w:rsidRDefault="001E0944" w:rsidP="002A7DBC">
      <w:pPr>
        <w:pStyle w:val="Texto"/>
      </w:pPr>
      <w:r>
        <w:tab/>
      </w:r>
      <w:r w:rsidR="003B043F" w:rsidRPr="002A7DBC">
        <w:t>En figuras, dibujos, imágenes: ponga el título en el pie, debajo:</w:t>
      </w:r>
    </w:p>
    <w:p w14:paraId="391FB577" w14:textId="77777777" w:rsidR="002A7DBC" w:rsidRPr="00FE61D1" w:rsidRDefault="002A7DBC" w:rsidP="002A7DBC">
      <w:pPr>
        <w:pStyle w:val="Texto"/>
      </w:pPr>
    </w:p>
    <w:p w14:paraId="2626DD54" w14:textId="7EEA54D7" w:rsidR="00C7498E" w:rsidRPr="00905A18" w:rsidRDefault="00F375A0" w:rsidP="002A7DBC">
      <w:pPr>
        <w:tabs>
          <w:tab w:val="left" w:pos="992"/>
        </w:tabs>
        <w:rPr>
          <w:sz w:val="22"/>
        </w:rPr>
      </w:pPr>
      <w:r>
        <w:rPr>
          <w:noProof/>
          <w:sz w:val="22"/>
        </w:rPr>
        <w:drawing>
          <wp:inline distT="0" distB="0" distL="0" distR="0" wp14:anchorId="7EC5C140" wp14:editId="0187617A">
            <wp:extent cx="2074277" cy="1404018"/>
            <wp:effectExtent l="0" t="0" r="0" b="5715"/>
            <wp:docPr id="10663603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60365" name="Imagen 10663603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0084" cy="14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26F0" w14:textId="77777777" w:rsidR="00481F23" w:rsidRDefault="00481F23" w:rsidP="002A7DBC">
      <w:pPr>
        <w:tabs>
          <w:tab w:val="left" w:pos="992"/>
        </w:tabs>
        <w:rPr>
          <w:i/>
          <w:sz w:val="20"/>
          <w:szCs w:val="20"/>
        </w:rPr>
      </w:pPr>
    </w:p>
    <w:p w14:paraId="3C05B4C9" w14:textId="285BB676" w:rsidR="00C7498E" w:rsidRPr="00F75EE1" w:rsidRDefault="00C7498E" w:rsidP="002A7DBC">
      <w:pPr>
        <w:tabs>
          <w:tab w:val="left" w:pos="992"/>
        </w:tabs>
        <w:rPr>
          <w:sz w:val="20"/>
          <w:szCs w:val="20"/>
        </w:rPr>
      </w:pPr>
      <w:r w:rsidRPr="00F75EE1">
        <w:rPr>
          <w:i/>
          <w:sz w:val="20"/>
          <w:szCs w:val="20"/>
        </w:rPr>
        <w:t>Figura 27.</w:t>
      </w:r>
      <w:r w:rsidRPr="00F75EE1">
        <w:rPr>
          <w:sz w:val="20"/>
          <w:szCs w:val="20"/>
        </w:rPr>
        <w:t xml:space="preserve"> </w:t>
      </w:r>
      <w:r w:rsidR="00885796" w:rsidRPr="00F75EE1">
        <w:rPr>
          <w:sz w:val="20"/>
          <w:szCs w:val="20"/>
        </w:rPr>
        <w:t xml:space="preserve">Logo reducido de </w:t>
      </w:r>
      <w:r w:rsidR="00F375A0">
        <w:rPr>
          <w:sz w:val="20"/>
          <w:szCs w:val="20"/>
        </w:rPr>
        <w:t>REDUMATE</w:t>
      </w:r>
      <w:r w:rsidRPr="00F75EE1">
        <w:rPr>
          <w:sz w:val="20"/>
          <w:szCs w:val="20"/>
        </w:rPr>
        <w:t xml:space="preserve">. </w:t>
      </w:r>
    </w:p>
    <w:p w14:paraId="36C94F5F" w14:textId="77777777" w:rsidR="002A7DBC" w:rsidRDefault="002A7DBC" w:rsidP="002A7DBC">
      <w:pPr>
        <w:pStyle w:val="Ttulo2"/>
        <w:spacing w:after="0"/>
      </w:pPr>
    </w:p>
    <w:p w14:paraId="41F5519F" w14:textId="0FAF3BD8" w:rsidR="003B043F" w:rsidRDefault="003B043F" w:rsidP="002A7DBC">
      <w:pPr>
        <w:pStyle w:val="Ttulo2"/>
        <w:spacing w:after="0"/>
      </w:pPr>
      <w:r w:rsidRPr="00FE61D1">
        <w:t>Referencias y bibliografía</w:t>
      </w:r>
    </w:p>
    <w:p w14:paraId="0A94F608" w14:textId="77777777" w:rsidR="002A7DBC" w:rsidRPr="002A7DBC" w:rsidRDefault="002A7DBC" w:rsidP="002A7DBC">
      <w:pPr>
        <w:pStyle w:val="Texto"/>
        <w:rPr>
          <w:lang w:eastAsia="en-US"/>
        </w:rPr>
      </w:pPr>
    </w:p>
    <w:p w14:paraId="2F8F74F7" w14:textId="5F25812E" w:rsidR="00D529C0" w:rsidRPr="00D529C0" w:rsidRDefault="00D529C0" w:rsidP="002A7DBC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>Tur Marí, J. A. y Pons Biescas, A. (2005). La alimentación en el mundo Púnico. En J.</w:t>
      </w:r>
      <w:r w:rsidRPr="00F75EE1"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>Salas-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Salvadó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P. García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Lorda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y J. M. Sánchez Ripollés (Eds.),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La alimentación y la nutrición a través de la historia</w:t>
      </w:r>
      <w:r w:rsidRPr="00D529C0">
        <w:rPr>
          <w:color w:val="000000"/>
          <w:sz w:val="20"/>
          <w:szCs w:val="20"/>
          <w:lang w:val="es-CR" w:eastAsia="es-ES_tradnl"/>
        </w:rPr>
        <w:t xml:space="preserve"> (pp. 82–112). Glosa.</w:t>
      </w:r>
    </w:p>
    <w:p w14:paraId="35511981" w14:textId="7429920E" w:rsidR="00D529C0" w:rsidRPr="00F375A0" w:rsidRDefault="00D529C0" w:rsidP="00F375A0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Barrientos-Fernández, A.,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Pericacho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>-Gómez, F.-J. y Sánchez-Cabrero,</w:t>
      </w:r>
      <w:r w:rsidR="0061284A"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 xml:space="preserve">R. (2020). Competencias sociales y emocionales del profesorado de Educación Infantil y su relación con la gestión del clima de aula.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Estudios sobre Educación</w:t>
      </w:r>
      <w:r w:rsidRPr="00D529C0">
        <w:rPr>
          <w:color w:val="000000"/>
          <w:sz w:val="20"/>
          <w:szCs w:val="20"/>
          <w:lang w:val="es-CR" w:eastAsia="es-ES_tradnl"/>
        </w:rPr>
        <w:t xml:space="preserve">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38</w:t>
      </w:r>
      <w:r w:rsidRPr="00D529C0">
        <w:rPr>
          <w:color w:val="000000"/>
          <w:sz w:val="20"/>
          <w:szCs w:val="20"/>
          <w:lang w:val="es-CR" w:eastAsia="es-ES_tradnl"/>
        </w:rPr>
        <w:t xml:space="preserve">, 59–78. </w:t>
      </w:r>
      <w:hyperlink r:id="rId13" w:tgtFrame="_blank" w:history="1">
        <w:r w:rsidRPr="00D529C0">
          <w:rPr>
            <w:rStyle w:val="Hipervnculo"/>
            <w:sz w:val="20"/>
            <w:szCs w:val="20"/>
            <w:lang w:val="es-CR" w:eastAsia="es-ES_tradnl"/>
          </w:rPr>
          <w:t>https://doi.org/10.15581/004.38.59-78</w:t>
        </w:r>
      </w:hyperlink>
    </w:p>
    <w:p w14:paraId="034C467B" w14:textId="77777777" w:rsidR="00D529C0" w:rsidRPr="00B72983" w:rsidRDefault="00D529C0" w:rsidP="002A7DBC">
      <w:pPr>
        <w:ind w:left="567" w:hanging="567"/>
        <w:rPr>
          <w:color w:val="000000"/>
          <w:sz w:val="20"/>
          <w:szCs w:val="20"/>
          <w:lang w:val="en-US" w:eastAsia="es-ES_tradnl"/>
        </w:rPr>
      </w:pPr>
      <w:r w:rsidRPr="00A72F5F">
        <w:rPr>
          <w:color w:val="000000"/>
          <w:sz w:val="20"/>
          <w:szCs w:val="20"/>
          <w:lang w:val="es-CR" w:eastAsia="es-ES_tradnl"/>
        </w:rPr>
        <w:lastRenderedPageBreak/>
        <w:t xml:space="preserve">Bourguignon, R., Garaudel, P., &amp; Porcher, S. (2020). </w:t>
      </w:r>
      <w:r w:rsidRPr="00D529C0">
        <w:rPr>
          <w:color w:val="000000"/>
          <w:sz w:val="20"/>
          <w:szCs w:val="20"/>
          <w:lang w:val="en-US" w:eastAsia="es-ES_tradnl"/>
        </w:rPr>
        <w:t xml:space="preserve">Global framework agreements and trade unions as monitoring agents in transnational corporations.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Journal of Business Ethics</w:t>
      </w:r>
      <w:r w:rsidRPr="00B72983">
        <w:rPr>
          <w:color w:val="000000"/>
          <w:sz w:val="20"/>
          <w:szCs w:val="20"/>
          <w:lang w:val="en-US" w:eastAsia="es-ES_tradnl"/>
        </w:rPr>
        <w:t xml:space="preserve">,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165</w:t>
      </w:r>
      <w:r w:rsidRPr="00B72983">
        <w:rPr>
          <w:color w:val="000000"/>
          <w:sz w:val="20"/>
          <w:szCs w:val="20"/>
          <w:lang w:val="en-US" w:eastAsia="es-ES_tradnl"/>
        </w:rPr>
        <w:t xml:space="preserve">(3), 517–533. </w:t>
      </w:r>
      <w:hyperlink r:id="rId14" w:tgtFrame="_blank" w:history="1">
        <w:r w:rsidRPr="00B72983">
          <w:rPr>
            <w:rStyle w:val="Hipervnculo"/>
            <w:sz w:val="20"/>
            <w:szCs w:val="20"/>
            <w:lang w:val="en-US" w:eastAsia="es-ES_tradnl"/>
          </w:rPr>
          <w:t>https://doi.org/10.1007/s10551-019-04115-w</w:t>
        </w:r>
      </w:hyperlink>
    </w:p>
    <w:p w14:paraId="302D143A" w14:textId="77777777" w:rsidR="003B043F" w:rsidRPr="00E17850" w:rsidRDefault="003B043F" w:rsidP="002A7DBC"/>
    <w:sectPr w:rsidR="003B043F" w:rsidRPr="00E17850" w:rsidSect="003B043F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C1F5D" w14:textId="77777777" w:rsidR="00DC7A57" w:rsidRDefault="00DC7A57">
      <w:r>
        <w:separator/>
      </w:r>
    </w:p>
  </w:endnote>
  <w:endnote w:type="continuationSeparator" w:id="0">
    <w:p w14:paraId="3C6529EC" w14:textId="77777777" w:rsidR="00DC7A57" w:rsidRDefault="00DC7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8"/>
      <w:gridCol w:w="4682"/>
    </w:tblGrid>
    <w:tr w:rsidR="00A4183C" w:rsidRPr="00A4183C" w14:paraId="0874BA91" w14:textId="77777777" w:rsidTr="00885796">
      <w:tc>
        <w:tcPr>
          <w:tcW w:w="4750" w:type="dxa"/>
          <w:shd w:val="clear" w:color="auto" w:fill="auto"/>
        </w:tcPr>
        <w:p w14:paraId="795E876A" w14:textId="6D071D10" w:rsidR="00A4183C" w:rsidRPr="00F75EE1" w:rsidRDefault="00907F0D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ponencia; categoría de población</w:t>
          </w:r>
        </w:p>
      </w:tc>
      <w:tc>
        <w:tcPr>
          <w:tcW w:w="4750" w:type="dxa"/>
          <w:shd w:val="clear" w:color="auto" w:fill="auto"/>
        </w:tcPr>
        <w:p w14:paraId="20754BC0" w14:textId="77777777" w:rsidR="00BB1F79" w:rsidRDefault="00F375A0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IV CEMACYC</w:t>
          </w:r>
          <w:r w:rsidR="00A4183C" w:rsidRPr="00907F0D">
            <w:rPr>
              <w:i/>
              <w:sz w:val="20"/>
              <w:szCs w:val="20"/>
            </w:rPr>
            <w:t xml:space="preserve">, </w:t>
          </w:r>
          <w:r>
            <w:rPr>
              <w:i/>
              <w:sz w:val="20"/>
              <w:szCs w:val="20"/>
            </w:rPr>
            <w:t>Santo Domingo</w:t>
          </w:r>
          <w:r w:rsidR="00A4183C" w:rsidRPr="00907F0D">
            <w:rPr>
              <w:i/>
              <w:sz w:val="20"/>
              <w:szCs w:val="20"/>
            </w:rPr>
            <w:t xml:space="preserve">, </w:t>
          </w:r>
        </w:p>
        <w:p w14:paraId="3A7DD582" w14:textId="6F2CB053" w:rsidR="00A4183C" w:rsidRPr="00907F0D" w:rsidRDefault="00F375A0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República Dominicana</w:t>
          </w:r>
          <w:r w:rsidR="00885796" w:rsidRPr="00907F0D">
            <w:rPr>
              <w:i/>
              <w:sz w:val="20"/>
              <w:szCs w:val="20"/>
            </w:rPr>
            <w:t xml:space="preserve">, </w:t>
          </w:r>
          <w:r w:rsidR="00907F0D" w:rsidRPr="00907F0D">
            <w:rPr>
              <w:i/>
              <w:sz w:val="20"/>
              <w:szCs w:val="20"/>
            </w:rPr>
            <w:t>202</w:t>
          </w:r>
          <w:r>
            <w:rPr>
              <w:i/>
              <w:sz w:val="20"/>
              <w:szCs w:val="20"/>
            </w:rPr>
            <w:t>5</w:t>
          </w:r>
          <w:r w:rsidR="00A4183C" w:rsidRPr="00907F0D">
            <w:rPr>
              <w:i/>
              <w:sz w:val="20"/>
              <w:szCs w:val="20"/>
            </w:rPr>
            <w:t>.</w:t>
          </w:r>
        </w:p>
      </w:tc>
    </w:tr>
  </w:tbl>
  <w:p w14:paraId="0125F418" w14:textId="77777777" w:rsidR="00881B88" w:rsidRDefault="00881B88" w:rsidP="003B043F">
    <w:pPr>
      <w:pStyle w:val="Rodap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8"/>
      <w:gridCol w:w="4682"/>
    </w:tblGrid>
    <w:tr w:rsidR="00A4183C" w:rsidRPr="00907F0D" w14:paraId="715BE950" w14:textId="77777777" w:rsidTr="00885796">
      <w:tc>
        <w:tcPr>
          <w:tcW w:w="4750" w:type="dxa"/>
          <w:shd w:val="clear" w:color="auto" w:fill="auto"/>
        </w:tcPr>
        <w:p w14:paraId="5097DE19" w14:textId="37C7F0E7" w:rsidR="00A4183C" w:rsidRPr="00F75EE1" w:rsidRDefault="006264BF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ponencia; categoría de población</w:t>
          </w:r>
        </w:p>
      </w:tc>
      <w:tc>
        <w:tcPr>
          <w:tcW w:w="4750" w:type="dxa"/>
          <w:shd w:val="clear" w:color="auto" w:fill="auto"/>
        </w:tcPr>
        <w:p w14:paraId="7F64F2A8" w14:textId="77777777" w:rsidR="00BB1F79" w:rsidRDefault="00BB1F79" w:rsidP="00BB1F79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IV CEMACYC, Santo Domingo,</w:t>
          </w:r>
        </w:p>
        <w:p w14:paraId="6D304F37" w14:textId="3882723A" w:rsidR="00A4183C" w:rsidRPr="00907F0D" w:rsidRDefault="00BB1F79" w:rsidP="00BB1F79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República Dominicana, 2025.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74BA0" w14:textId="77777777" w:rsidR="00DC7A57" w:rsidRDefault="00DC7A57">
      <w:r>
        <w:separator/>
      </w:r>
    </w:p>
  </w:footnote>
  <w:footnote w:type="continuationSeparator" w:id="0">
    <w:p w14:paraId="7DA2D46C" w14:textId="77777777" w:rsidR="00DC7A57" w:rsidRDefault="00DC7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6DDA1786" w:rsidR="00881B88" w:rsidRPr="00907F0D" w:rsidRDefault="00881B88" w:rsidP="003B043F">
    <w:pPr>
      <w:pStyle w:val="Encabezado"/>
      <w:rPr>
        <w:sz w:val="20"/>
        <w:szCs w:val="20"/>
      </w:rPr>
    </w:pPr>
    <w:r w:rsidRPr="00907F0D">
      <w:rPr>
        <w:sz w:val="20"/>
        <w:szCs w:val="20"/>
      </w:rPr>
      <w:t xml:space="preserve">Escriba aquí el título de </w:t>
    </w:r>
    <w:r w:rsidR="00F13805">
      <w:rPr>
        <w:sz w:val="20"/>
        <w:szCs w:val="20"/>
      </w:rPr>
      <w:t>ponencia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71706"/>
    <w:rsid w:val="000E0FD9"/>
    <w:rsid w:val="00105CA7"/>
    <w:rsid w:val="00130D71"/>
    <w:rsid w:val="001A5C51"/>
    <w:rsid w:val="001B2A3C"/>
    <w:rsid w:val="001D78C4"/>
    <w:rsid w:val="001E0944"/>
    <w:rsid w:val="00246CD2"/>
    <w:rsid w:val="00282B64"/>
    <w:rsid w:val="002A39BC"/>
    <w:rsid w:val="002A7DBC"/>
    <w:rsid w:val="002B7BB1"/>
    <w:rsid w:val="002E40C6"/>
    <w:rsid w:val="002F551B"/>
    <w:rsid w:val="00315359"/>
    <w:rsid w:val="0032304B"/>
    <w:rsid w:val="0032474E"/>
    <w:rsid w:val="0038559D"/>
    <w:rsid w:val="00397237"/>
    <w:rsid w:val="003A2CB9"/>
    <w:rsid w:val="003B043F"/>
    <w:rsid w:val="003B7F3F"/>
    <w:rsid w:val="003F3C1A"/>
    <w:rsid w:val="003F515E"/>
    <w:rsid w:val="00415DE3"/>
    <w:rsid w:val="00481F23"/>
    <w:rsid w:val="00493151"/>
    <w:rsid w:val="0054368B"/>
    <w:rsid w:val="00585BA0"/>
    <w:rsid w:val="005C2A69"/>
    <w:rsid w:val="0061284A"/>
    <w:rsid w:val="006264BF"/>
    <w:rsid w:val="006653B7"/>
    <w:rsid w:val="006867EF"/>
    <w:rsid w:val="006D74B9"/>
    <w:rsid w:val="007034D7"/>
    <w:rsid w:val="007160E4"/>
    <w:rsid w:val="007163DC"/>
    <w:rsid w:val="0073227C"/>
    <w:rsid w:val="00787D0A"/>
    <w:rsid w:val="00835B23"/>
    <w:rsid w:val="00852017"/>
    <w:rsid w:val="00875B73"/>
    <w:rsid w:val="00880588"/>
    <w:rsid w:val="00881B88"/>
    <w:rsid w:val="00885796"/>
    <w:rsid w:val="00901394"/>
    <w:rsid w:val="0090509F"/>
    <w:rsid w:val="00907F0D"/>
    <w:rsid w:val="00917823"/>
    <w:rsid w:val="00921E4C"/>
    <w:rsid w:val="00922D78"/>
    <w:rsid w:val="009D17E7"/>
    <w:rsid w:val="009D460B"/>
    <w:rsid w:val="00A4183C"/>
    <w:rsid w:val="00A72F5F"/>
    <w:rsid w:val="00AD548A"/>
    <w:rsid w:val="00B15048"/>
    <w:rsid w:val="00B25CEC"/>
    <w:rsid w:val="00B35B6A"/>
    <w:rsid w:val="00B65348"/>
    <w:rsid w:val="00B72983"/>
    <w:rsid w:val="00BA71D3"/>
    <w:rsid w:val="00BB1F79"/>
    <w:rsid w:val="00BB4B28"/>
    <w:rsid w:val="00BE4C3D"/>
    <w:rsid w:val="00C45C97"/>
    <w:rsid w:val="00C502F1"/>
    <w:rsid w:val="00C7498E"/>
    <w:rsid w:val="00C93F09"/>
    <w:rsid w:val="00CA664A"/>
    <w:rsid w:val="00CB4C08"/>
    <w:rsid w:val="00D325DF"/>
    <w:rsid w:val="00D529C0"/>
    <w:rsid w:val="00DC7A57"/>
    <w:rsid w:val="00E0344F"/>
    <w:rsid w:val="00E17850"/>
    <w:rsid w:val="00E7023F"/>
    <w:rsid w:val="00EE72B1"/>
    <w:rsid w:val="00EF76D8"/>
    <w:rsid w:val="00F027F4"/>
    <w:rsid w:val="00F13805"/>
    <w:rsid w:val="00F375A0"/>
    <w:rsid w:val="00F743DB"/>
    <w:rsid w:val="00F75EE1"/>
    <w:rsid w:val="00F94A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Textoennegrita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2A7DBC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sz w:val="24"/>
      <w:szCs w:val="24"/>
      <w:lang w:val="es-ES_tradnl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2A7DBC"/>
    <w:rPr>
      <w:rFonts w:ascii="Times New Roman" w:hAnsi="Times New Roman" w:cs="Trebuchet MS"/>
      <w:sz w:val="24"/>
      <w:szCs w:val="24"/>
      <w:lang w:val="es-ES_tradnl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doi.org/10.15581/004.38.59-78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doi.org/10.1007/s10551-019-04115-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539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3502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10</cp:revision>
  <cp:lastPrinted>2010-01-27T21:10:00Z</cp:lastPrinted>
  <dcterms:created xsi:type="dcterms:W3CDTF">2024-08-01T20:41:00Z</dcterms:created>
  <dcterms:modified xsi:type="dcterms:W3CDTF">2024-08-02T17:46:00Z</dcterms:modified>
</cp:coreProperties>
</file>