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BF83DA1" w:rsidR="003B043F" w:rsidRPr="00FE61D1" w:rsidRDefault="00F375A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>Escreva aqui o título da apresentação</w:t>
      </w:r>
    </w:p>
    <w:p w14:paraId="7AF546E6" w14:textId="77777777" w:rsidR="006653B7" w:rsidRDefault="006653B7" w:rsidP="009C0887"/>
    <w:p w14:paraId="2EADE875" w14:textId="77777777" w:rsidR="006653B7" w:rsidRDefault="006653B7" w:rsidP="006653B7">
      <w:pPr>
        <w:ind w:firstLine="567"/>
      </w:pPr>
      <w:r w:rsidRPr="00FE61D1">
        <w:t xml:space="preserve">Estas instruções assumem muitos dos padrões de estilo APA 7, mas não todos. Para a publicação das </w:t>
      </w:r>
      <w:r w:rsidRPr="006D74B9">
        <w:rPr>
          <w:i/>
          <w:iCs/>
        </w:rPr>
        <w:t xml:space="preserve">Memórias </w:t>
      </w:r>
      <w:r w:rsidRPr="00FE61D1">
        <w:t xml:space="preserve">e sua apresentação gráfica é melhor não assumir todo o estilo APA. Mas os detalhes pertinentes estão indicados abaixo. Você deve usar o </w:t>
      </w:r>
      <w:r w:rsidRPr="00C7498E">
        <w:rPr>
          <w:i/>
        </w:rPr>
        <w:t xml:space="preserve">estilo REDUMATE </w:t>
      </w:r>
      <w:r w:rsidRPr="00FE61D1">
        <w:t>.</w:t>
      </w:r>
    </w:p>
    <w:p w14:paraId="60BB9091" w14:textId="77777777" w:rsidR="006653B7" w:rsidRDefault="006653B7" w:rsidP="006653B7">
      <w:pPr>
        <w:ind w:firstLine="567"/>
      </w:pPr>
    </w:p>
    <w:p w14:paraId="16A5F022" w14:textId="2BF709EA" w:rsidR="006653B7" w:rsidRPr="006653B7" w:rsidRDefault="006653B7" w:rsidP="006653B7">
      <w:pPr>
        <w:ind w:firstLine="567"/>
        <w:jc w:val="both"/>
        <w:rPr>
          <w:bCs/>
          <w:iCs/>
        </w:rPr>
      </w:pPr>
      <w:r>
        <w:t xml:space="preserve">Não esqueça de colocar no rodapé: à esquerda tipo de apresentação: </w:t>
      </w:r>
      <w:r w:rsidRPr="006653B7">
        <w:rPr>
          <w:bCs/>
          <w:iCs/>
        </w:rPr>
        <w:t xml:space="preserve">Pôster, Pôster Digital; </w:t>
      </w:r>
      <w:r>
        <w:t xml:space="preserve">e categoria populacional: </w:t>
      </w:r>
      <w:r w:rsidRPr="006653B7">
        <w:rPr>
          <w:bCs/>
          <w:iCs/>
        </w:rPr>
        <w:t xml:space="preserve">Pré-escolar, Primário, Médio Inferior, Médio Superior, Superior, Geral. </w:t>
      </w:r>
      <w:r>
        <w:t xml:space="preserve">E à direita as informações sobre o congresso e local: </w:t>
      </w:r>
      <w:r w:rsidRPr="00415DE3">
        <w:rPr>
          <w:iCs/>
        </w:rPr>
        <w:t xml:space="preserve">IV CEMACYC, Santo Domingo, República Dominicana, 2025. </w:t>
      </w:r>
      <w:r w:rsidRPr="006653B7">
        <w:t>Usar fonte 10 pontos em itálico.</w:t>
      </w:r>
    </w:p>
    <w:p w14:paraId="76F9F994" w14:textId="77777777" w:rsidR="006653B7" w:rsidRDefault="006653B7" w:rsidP="006653B7">
      <w:pPr>
        <w:ind w:firstLine="567"/>
      </w:pPr>
    </w:p>
    <w:p w14:paraId="6EE88991" w14:textId="77777777" w:rsidR="006653B7" w:rsidRDefault="006653B7" w:rsidP="006653B7">
      <w:pPr>
        <w:ind w:firstLine="567"/>
      </w:pPr>
      <w:r>
        <w:t>Também não se esqueça do título do artigo no cabeçalho após a primeira página.</w:t>
      </w:r>
    </w:p>
    <w:p w14:paraId="1F4CDDB9" w14:textId="77777777" w:rsidR="006653B7" w:rsidRPr="00FE61D1" w:rsidRDefault="006653B7" w:rsidP="006653B7">
      <w:pPr>
        <w:ind w:firstLine="567"/>
      </w:pPr>
    </w:p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Legenda de nível 2</w:t>
      </w:r>
    </w:p>
    <w:p w14:paraId="7ECA777B" w14:textId="77777777" w:rsidR="002A7DBC" w:rsidRPr="00FE61D1" w:rsidRDefault="002A7DBC" w:rsidP="002A7DBC"/>
    <w:p w14:paraId="41F077EE" w14:textId="6CCB7BDE" w:rsidR="003B043F" w:rsidRPr="00FE61D1" w:rsidRDefault="00F375A0" w:rsidP="006653B7">
      <w:pPr>
        <w:ind w:firstLine="567"/>
      </w:pPr>
      <w:r>
        <w:t>Temos apresentações abertas e convidadas.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Legenda de nível 3</w:t>
      </w:r>
    </w:p>
    <w:p w14:paraId="795F2C9B" w14:textId="77777777" w:rsidR="002A7DBC" w:rsidRDefault="002A7DBC" w:rsidP="002A7DBC"/>
    <w:p w14:paraId="36799CE6" w14:textId="2451A01D" w:rsidR="003B043F" w:rsidRPr="002A7DBC" w:rsidRDefault="002A7DBC" w:rsidP="002A7DBC">
      <w:pPr>
        <w:rPr>
          <w:b/>
          <w:bCs/>
        </w:rPr>
      </w:pPr>
      <w:r w:rsidRPr="00B97375">
        <w:rPr>
          <w:b/>
          <w:bCs/>
        </w:rPr>
        <w:t>Legenda</w:t>
      </w:r>
      <w:r w:rsidRPr="002A7DBC">
        <w:t xml:space="preserve"> </w:t>
      </w:r>
      <w:r w:rsidR="00880588" w:rsidRPr="002A7DBC">
        <w:rPr>
          <w:b/>
          <w:bCs/>
        </w:rPr>
        <w:t>nível 4.</w:t>
      </w:r>
      <w:r w:rsidR="00B97375">
        <w:rPr>
          <w:b/>
          <w:bCs/>
        </w:rPr>
        <w:t xml:space="preserve"> </w:t>
      </w:r>
      <w:proofErr w:type="spellStart"/>
      <w:r w:rsidR="00B97375" w:rsidRPr="00B97375">
        <w:t>Bkb</w:t>
      </w:r>
      <w:proofErr w:type="spellEnd"/>
      <w:r w:rsidR="00B97375" w:rsidRPr="00B97375">
        <w:t xml:space="preserve"> </w:t>
      </w:r>
      <w:proofErr w:type="spellStart"/>
      <w:r w:rsidR="00B97375" w:rsidRPr="00B97375">
        <w:t>nlkkj</w:t>
      </w:r>
      <w:proofErr w:type="spellEnd"/>
    </w:p>
    <w:p w14:paraId="2384F099" w14:textId="77777777" w:rsidR="00E53314" w:rsidRDefault="00E53314" w:rsidP="002A7DBC">
      <w:pPr>
        <w:rPr>
          <w:b/>
          <w:bCs/>
        </w:rPr>
      </w:pPr>
    </w:p>
    <w:p w14:paraId="5E06F4C7" w14:textId="74086A54" w:rsidR="00852017" w:rsidRPr="00852017" w:rsidRDefault="00B97375" w:rsidP="002A7DBC">
      <w:pPr>
        <w:rPr>
          <w:b/>
          <w:bCs/>
        </w:rPr>
      </w:pPr>
      <w:r>
        <w:rPr>
          <w:b/>
          <w:bCs/>
        </w:rPr>
        <w:t>Tabelas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1E0944">
      <w:pPr>
        <w:ind w:firstLine="567"/>
      </w:pPr>
      <w:r w:rsidRPr="00852017">
        <w:t>Nas tabelas use o seguinte exemplo como guia: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Tabela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Faculdade de ensino de matemática. Créditos e horas letivas.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Outros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09C34F48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 xml:space="preserve">Fonte </w:t>
      </w:r>
      <w:r w:rsidRPr="00F75EE1">
        <w:rPr>
          <w:sz w:val="20"/>
          <w:szCs w:val="20"/>
        </w:rPr>
        <w:t>: pesquisa privada. 2023.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3441DD8C" w:rsidR="003B043F" w:rsidRPr="002A7DBC" w:rsidRDefault="001E0944" w:rsidP="002A7DBC">
      <w:pPr>
        <w:pStyle w:val="Texto"/>
      </w:pPr>
      <w:r>
        <w:tab/>
      </w:r>
      <w:r w:rsidR="003B043F" w:rsidRPr="002A7DBC">
        <w:t>Em figuras, desenhos, imagens: colocar o título na parte inferior, abaixo: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EEA54D7" w:rsidR="00C7498E" w:rsidRPr="00905A18" w:rsidRDefault="00F375A0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285BB676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 xml:space="preserve">Figura 27. </w:t>
      </w:r>
      <w:r w:rsidRPr="00F75EE1">
        <w:rPr>
          <w:sz w:val="20"/>
          <w:szCs w:val="20"/>
        </w:rPr>
        <w:t>Logotipo REDUMATE reduzido.</w:t>
      </w:r>
    </w:p>
    <w:p w14:paraId="232808E5" w14:textId="10F40942" w:rsidR="00E53314" w:rsidRPr="00E53314" w:rsidRDefault="00E53314" w:rsidP="0049119E">
      <w:pPr>
        <w:pStyle w:val="Texto"/>
        <w:rPr>
          <w:lang w:eastAsia="en-US"/>
        </w:rPr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Referências e bibliografia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Tur Marí, JA e Pons Biescas, A. (2005). Comida no mundo púnico. Em J. Salas-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Saldós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e JM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Alimentação e nutrição ao longo da história </w:t>
      </w:r>
      <w:r w:rsidRPr="00D529C0">
        <w:rPr>
          <w:color w:val="000000"/>
          <w:sz w:val="20"/>
          <w:szCs w:val="20"/>
          <w:lang w:val="es-CR" w:eastAsia="es-ES_tradnl"/>
        </w:rPr>
        <w:t>(pp. 82–112). Lustro.</w:t>
      </w:r>
    </w:p>
    <w:p w14:paraId="35511981" w14:textId="7429920E" w:rsidR="00D529C0" w:rsidRPr="00F375A0" w:rsidRDefault="00D529C0" w:rsidP="00F375A0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-Gómez, F.-J. e Sánchez-Cabrero, R. (2020). Competências socioemocionais de professores da Educação Infantil e sua relação com a gestão do clima em sala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Estudos em Educação 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38 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3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02D143A" w14:textId="21C1DC5C" w:rsidR="003B043F" w:rsidRPr="00E53314" w:rsidRDefault="00D529C0" w:rsidP="00E53314">
      <w:pPr>
        <w:ind w:left="567" w:hanging="567"/>
        <w:rPr>
          <w:color w:val="000000"/>
          <w:sz w:val="20"/>
          <w:szCs w:val="20"/>
          <w:lang w:val="en-US" w:eastAsia="es-ES_tradnl"/>
        </w:rPr>
      </w:pPr>
      <w:r w:rsidRPr="00A72F5F">
        <w:rPr>
          <w:color w:val="000000"/>
          <w:sz w:val="20"/>
          <w:szCs w:val="20"/>
          <w:lang w:val="es-CR" w:eastAsia="es-ES_tradnl"/>
        </w:rPr>
        <w:t xml:space="preserve">Bourguignon, R., Garaudel, P., &amp; Porcher, S. (2020).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Acordos-quadro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globais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 e sindicatos como agentes de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monitoramento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 em empresas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transnacionais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.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Jornal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de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Ética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Empresarial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165 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4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sectPr w:rsidR="003B043F" w:rsidRPr="00E53314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C84BB" w14:textId="77777777" w:rsidR="00A016BB" w:rsidRDefault="00A016BB">
      <w:r>
        <w:separator/>
      </w:r>
    </w:p>
  </w:endnote>
  <w:endnote w:type="continuationSeparator" w:id="0">
    <w:p w14:paraId="299FCA89" w14:textId="77777777" w:rsidR="00A016BB" w:rsidRDefault="00A0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apresentação; categoria de população</w:t>
          </w:r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CEMACYC, Santo Domingo,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Dominicana, 2025.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apresentação; categoria de população</w:t>
          </w:r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3FB12" w14:textId="77777777" w:rsidR="00A016BB" w:rsidRDefault="00A016BB">
      <w:r>
        <w:separator/>
      </w:r>
    </w:p>
  </w:footnote>
  <w:footnote w:type="continuationSeparator" w:id="0">
    <w:p w14:paraId="6141CD79" w14:textId="77777777" w:rsidR="00A016BB" w:rsidRDefault="00A01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>Escreva aqui o título da apresentação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05CA7"/>
    <w:rsid w:val="00130D71"/>
    <w:rsid w:val="001A5C51"/>
    <w:rsid w:val="001B2A3C"/>
    <w:rsid w:val="001D78C4"/>
    <w:rsid w:val="001E0944"/>
    <w:rsid w:val="00246CD2"/>
    <w:rsid w:val="00282B64"/>
    <w:rsid w:val="002A0A8B"/>
    <w:rsid w:val="002A39BC"/>
    <w:rsid w:val="002A7DBC"/>
    <w:rsid w:val="002B7BB1"/>
    <w:rsid w:val="002E40C6"/>
    <w:rsid w:val="002F551B"/>
    <w:rsid w:val="00303353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535B6"/>
    <w:rsid w:val="00481F23"/>
    <w:rsid w:val="0049119E"/>
    <w:rsid w:val="00493151"/>
    <w:rsid w:val="0054368B"/>
    <w:rsid w:val="00585BA0"/>
    <w:rsid w:val="005C2A69"/>
    <w:rsid w:val="0061284A"/>
    <w:rsid w:val="00614C32"/>
    <w:rsid w:val="006264BF"/>
    <w:rsid w:val="006653B7"/>
    <w:rsid w:val="006867EF"/>
    <w:rsid w:val="006D74B9"/>
    <w:rsid w:val="007034D7"/>
    <w:rsid w:val="007160E4"/>
    <w:rsid w:val="007163DC"/>
    <w:rsid w:val="0073227C"/>
    <w:rsid w:val="00787D0A"/>
    <w:rsid w:val="007E464A"/>
    <w:rsid w:val="00835B23"/>
    <w:rsid w:val="00852017"/>
    <w:rsid w:val="00875B73"/>
    <w:rsid w:val="00880588"/>
    <w:rsid w:val="00881B88"/>
    <w:rsid w:val="00885796"/>
    <w:rsid w:val="008B61C6"/>
    <w:rsid w:val="00901394"/>
    <w:rsid w:val="0090509F"/>
    <w:rsid w:val="00907F0D"/>
    <w:rsid w:val="00917823"/>
    <w:rsid w:val="00921E4C"/>
    <w:rsid w:val="00922D78"/>
    <w:rsid w:val="009C0887"/>
    <w:rsid w:val="009D17E7"/>
    <w:rsid w:val="009D460B"/>
    <w:rsid w:val="00A016BB"/>
    <w:rsid w:val="00A4183C"/>
    <w:rsid w:val="00A72F5F"/>
    <w:rsid w:val="00AD548A"/>
    <w:rsid w:val="00B15048"/>
    <w:rsid w:val="00B25CEC"/>
    <w:rsid w:val="00B35B6A"/>
    <w:rsid w:val="00B65348"/>
    <w:rsid w:val="00B72983"/>
    <w:rsid w:val="00B97375"/>
    <w:rsid w:val="00BA71D3"/>
    <w:rsid w:val="00BB1F79"/>
    <w:rsid w:val="00BB4B28"/>
    <w:rsid w:val="00BE4C3D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53314"/>
    <w:rsid w:val="00E7023F"/>
    <w:rsid w:val="00EE72B1"/>
    <w:rsid w:val="00EF76D8"/>
    <w:rsid w:val="00F027F4"/>
    <w:rsid w:val="00F13805"/>
    <w:rsid w:val="00F375A0"/>
    <w:rsid w:val="00F743DB"/>
    <w:rsid w:val="00F75EE1"/>
    <w:rsid w:val="00F94A82"/>
    <w:rsid w:val="00FC10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pt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val="pt"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val="pt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val="pt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val="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val="pt"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pt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pt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pt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pt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val="pt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pt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val="pt"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pt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pt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val="pt"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val="pt"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doi.org/10.15581/004.38.59-7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07/s10551-019-04115-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2175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2024-08-06T00:44:00Z</dcterms:created>
  <dcterms:modified xsi:type="dcterms:W3CDTF">2024-08-06T00:45:00Z</dcterms:modified>
</cp:coreProperties>
</file>